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5F73" w:rsidRDefault="005A53BD" w:rsidP="00D95F73">
      <w:pPr>
        <w:jc w:val="both"/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6E">
        <w:rPr>
          <w:b/>
          <w:noProof/>
          <w:sz w:val="40"/>
          <w:szCs w:val="36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4F1E3165" wp14:editId="5459E1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3650" cy="709930"/>
            <wp:effectExtent l="0" t="0" r="0" b="0"/>
            <wp:wrapSquare wrapText="bothSides"/>
            <wp:docPr id="2" name="Kép 2" descr="http://www.uni-miskolc.hu/template/web/img/logo-uni-misko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-miskolc.hu/template/web/img/logo-uni-miskol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02" cy="7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88">
        <w:rPr>
          <w:noProof/>
          <w:color w:val="5B9BD5" w:themeColor="accent1"/>
          <w:sz w:val="52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656B5A65" wp14:editId="6277B559">
            <wp:simplePos x="0" y="0"/>
            <wp:positionH relativeFrom="column">
              <wp:posOffset>4597211</wp:posOffset>
            </wp:positionH>
            <wp:positionV relativeFrom="paragraph">
              <wp:posOffset>0</wp:posOffset>
            </wp:positionV>
            <wp:extent cx="2119130" cy="61404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M-ALK_Logo_w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34" cy="614568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26E" w:rsidRPr="0079426E">
        <w:rPr>
          <w:rFonts w:ascii="Tahoma" w:hAnsi="Tahoma" w:cs="Tahoma"/>
          <w:noProof/>
          <w:color w:val="555E66"/>
          <w:sz w:val="23"/>
          <w:szCs w:val="23"/>
          <w:shd w:val="clear" w:color="auto" w:fill="FFFFFF"/>
          <w:lang w:eastAsia="hu-HU"/>
        </w:rPr>
        <w:t xml:space="preserve"> </w:t>
      </w:r>
    </w:p>
    <w:p w:rsidR="005A53BD" w:rsidRPr="00517ADD" w:rsidRDefault="005A53BD" w:rsidP="00D95F73">
      <w:pPr>
        <w:jc w:val="both"/>
        <w:rPr>
          <w:rFonts w:ascii="Helvetica" w:eastAsia="Times New Roman" w:hAnsi="Helvetica" w:cs="Helvetica"/>
          <w:color w:val="1F4E79" w:themeColor="accent1" w:themeShade="80"/>
          <w:kern w:val="36"/>
          <w:sz w:val="40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5F73" w:rsidRPr="00517ADD" w:rsidRDefault="00D95F73" w:rsidP="00D95F73">
      <w:pPr>
        <w:jc w:val="both"/>
        <w:rPr>
          <w:rFonts w:ascii="Helvetica" w:eastAsia="Times New Roman" w:hAnsi="Helvetica" w:cs="Helvetica"/>
          <w:color w:val="1F4E79" w:themeColor="accent1" w:themeShade="80"/>
          <w:kern w:val="36"/>
          <w:sz w:val="52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F73">
        <w:rPr>
          <w:rFonts w:ascii="Helvetica" w:eastAsia="Times New Roman" w:hAnsi="Helvetica" w:cs="Helvetica"/>
          <w:color w:val="1F4E79" w:themeColor="accent1" w:themeShade="80"/>
          <w:kern w:val="36"/>
          <w:sz w:val="52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DUÁLIS KÉPZÉS</w:t>
      </w:r>
      <w:r w:rsidR="0079426E" w:rsidRPr="00517ADD">
        <w:rPr>
          <w:rFonts w:ascii="Helvetica" w:eastAsia="Times New Roman" w:hAnsi="Helvetica" w:cs="Helvetica"/>
          <w:color w:val="1F4E79" w:themeColor="accent1" w:themeShade="80"/>
          <w:kern w:val="36"/>
          <w:sz w:val="52"/>
          <w:szCs w:val="36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</w:t>
      </w:r>
    </w:p>
    <w:p w:rsidR="003E019D" w:rsidRPr="00517ADD" w:rsidRDefault="003E019D" w:rsidP="00D95F73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Az </w:t>
      </w: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elméleti oktatás</w:t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 a Miskolci Egyetemen, a </w:t>
      </w: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gyakorlati képzés</w:t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 pedig a FÉMALK Zrt, budapesti telephelyén történik.</w:t>
      </w:r>
    </w:p>
    <w:p w:rsidR="003E019D" w:rsidRPr="00517ADD" w:rsidRDefault="003E019D" w:rsidP="00D95F73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A képzés célja: az </w:t>
      </w: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anyagmérnöki feladatokkal összefüggő tudományok</w:t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 alkalmazásainak és a választott szakterület gyakorlati eredményeinek megismertetése, valamint az ezek alkalmazásához szükséges készségek kifejlesztése.</w:t>
      </w:r>
    </w:p>
    <w:p w:rsidR="003E019D" w:rsidRPr="00517ADD" w:rsidRDefault="003E019D" w:rsidP="00D95F73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A vállalatnál biztosított </w:t>
      </w: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gyakorlati alapismeretek</w:t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 intenzív és hatékony elsajátítása.</w:t>
      </w:r>
    </w:p>
    <w:p w:rsidR="003E019D" w:rsidRPr="00517ADD" w:rsidRDefault="003E019D" w:rsidP="00D95F73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Style w:val="Kiemels2"/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>Az iskolai képzési ideje</w:t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>: 3,5 év</w:t>
      </w:r>
    </w:p>
    <w:p w:rsidR="00ED527B" w:rsidRPr="00517ADD" w:rsidRDefault="00ED527B" w:rsidP="00D95F73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</w:p>
    <w:p w:rsidR="003E019D" w:rsidRPr="00517ADD" w:rsidRDefault="00385EF7" w:rsidP="00D95F73">
      <w:pPr>
        <w:jc w:val="both"/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Felvételi folyamat</w:t>
      </w:r>
    </w:p>
    <w:p w:rsidR="00385EF7" w:rsidRPr="00517ADD" w:rsidRDefault="00385EF7" w:rsidP="00385EF7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hAnsi="Tahoma" w:cs="Tahoma"/>
          <w:b/>
          <w:color w:val="1F4E79" w:themeColor="accent1" w:themeShade="80"/>
          <w:sz w:val="23"/>
          <w:szCs w:val="23"/>
          <w:shd w:val="clear" w:color="auto" w:fill="FFFFFF"/>
        </w:rPr>
        <w:t>Fémalk Zrt</w:t>
      </w:r>
      <w:r w:rsidR="005E4F42"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. </w:t>
      </w:r>
      <w:r w:rsidR="005E4F42"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ab/>
      </w: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Határidő: </w:t>
      </w:r>
      <w:r w:rsidRPr="00517ADD">
        <w:rPr>
          <w:rFonts w:ascii="Tahoma" w:hAnsi="Tahoma" w:cs="Tahoma"/>
          <w:b/>
          <w:color w:val="FF0000"/>
          <w:sz w:val="23"/>
          <w:szCs w:val="23"/>
          <w:shd w:val="clear" w:color="auto" w:fill="FFFFFF"/>
        </w:rPr>
        <w:t>2015.02.05.</w:t>
      </w:r>
    </w:p>
    <w:p w:rsidR="00385EF7" w:rsidRPr="00517ADD" w:rsidRDefault="00385EF7" w:rsidP="00385EF7">
      <w:pPr>
        <w:pStyle w:val="Listaszerbekezds"/>
        <w:numPr>
          <w:ilvl w:val="0"/>
          <w:numId w:val="4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Teendő: </w:t>
      </w:r>
      <w:r w:rsidRPr="00517ADD">
        <w:rPr>
          <w:rFonts w:ascii="Tahoma" w:eastAsia="Times New Roman" w:hAnsi="Tahoma" w:cs="Tahoma"/>
          <w:bCs/>
          <w:color w:val="1F4E79" w:themeColor="accent1" w:themeShade="80"/>
          <w:sz w:val="23"/>
          <w:szCs w:val="23"/>
          <w:lang w:eastAsia="hu-HU"/>
        </w:rPr>
        <w:t>Pályázati dokumentációk beadása</w:t>
      </w: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 (önéletrajz, legm</w:t>
      </w:r>
      <w:bookmarkStart w:id="0" w:name="_GoBack"/>
      <w:bookmarkEnd w:id="0"/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 xml:space="preserve">agasabb iskolai végzettség másolata) email-en </w:t>
      </w:r>
      <w:hyperlink r:id="rId8" w:history="1">
        <w:r w:rsidRPr="00517ADD">
          <w:rPr>
            <w:rStyle w:val="Hiperhivatkozs"/>
            <w:rFonts w:ascii="Tahoma" w:eastAsia="Times New Roman" w:hAnsi="Tahoma" w:cs="Tahoma"/>
            <w:color w:val="FF0000"/>
            <w:sz w:val="23"/>
            <w:szCs w:val="23"/>
            <w:lang w:eastAsia="hu-HU"/>
          </w:rPr>
          <w:t>hroszt@femalk.hu</w:t>
        </w:r>
      </w:hyperlink>
    </w:p>
    <w:p w:rsidR="003E019D" w:rsidRPr="00517ADD" w:rsidRDefault="003E019D" w:rsidP="00385EF7">
      <w:pPr>
        <w:pStyle w:val="Listaszerbekezds"/>
        <w:numPr>
          <w:ilvl w:val="0"/>
          <w:numId w:val="4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517ADD">
        <w:rPr>
          <w:rFonts w:ascii="Tahoma" w:eastAsia="Times New Roman" w:hAnsi="Tahoma" w:cs="Tahoma"/>
          <w:bCs/>
          <w:color w:val="1F4E79" w:themeColor="accent1" w:themeShade="80"/>
          <w:sz w:val="23"/>
          <w:szCs w:val="23"/>
          <w:shd w:val="clear" w:color="auto" w:fill="FFFFFF"/>
          <w:lang w:eastAsia="hu-HU"/>
        </w:rPr>
        <w:t>Kiválasztás</w:t>
      </w:r>
      <w:r w:rsidR="00385EF7" w:rsidRPr="00517ADD">
        <w:rPr>
          <w:rFonts w:ascii="Tahoma" w:eastAsia="Times New Roman" w:hAnsi="Tahoma" w:cs="Tahoma"/>
          <w:bCs/>
          <w:color w:val="1F4E79" w:themeColor="accent1" w:themeShade="80"/>
          <w:sz w:val="23"/>
          <w:szCs w:val="23"/>
          <w:shd w:val="clear" w:color="auto" w:fill="FFFFFF"/>
          <w:lang w:eastAsia="hu-HU"/>
        </w:rPr>
        <w:t xml:space="preserve"> alapja:</w:t>
      </w:r>
      <w:r w:rsidR="00385EF7"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shd w:val="clear" w:color="auto" w:fill="FFFFFF"/>
          <w:lang w:eastAsia="hu-HU"/>
        </w:rPr>
        <w:t xml:space="preserve"> </w:t>
      </w: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shd w:val="clear" w:color="auto" w:fill="FFFFFF"/>
          <w:lang w:eastAsia="hu-HU"/>
        </w:rPr>
        <w:t>releváns j</w:t>
      </w:r>
      <w:r w:rsidR="00385EF7"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shd w:val="clear" w:color="auto" w:fill="FFFFFF"/>
          <w:lang w:eastAsia="hu-HU"/>
        </w:rPr>
        <w:t>egyek, teszt, személyes interjú</w:t>
      </w: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br/>
      </w:r>
    </w:p>
    <w:p w:rsidR="005A53BD" w:rsidRPr="00517ADD" w:rsidRDefault="003E019D" w:rsidP="00385EF7">
      <w:pPr>
        <w:pStyle w:val="Listaszerbekezds"/>
        <w:numPr>
          <w:ilvl w:val="0"/>
          <w:numId w:val="7"/>
        </w:numPr>
        <w:jc w:val="both"/>
        <w:rPr>
          <w:rStyle w:val="Kiemels2"/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>Po</w:t>
      </w:r>
      <w:r w:rsidR="005A53BD"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 xml:space="preserve">zitív elbírálást követően </w:t>
      </w:r>
      <w:r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>jelentkezni kell a</w:t>
      </w:r>
      <w:r w:rsidRPr="00517ADD">
        <w:rPr>
          <w:rStyle w:val="Kiemels2"/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 Miskolci Egyetem Anyagmérnöki alapszakára</w:t>
      </w:r>
      <w:r w:rsidR="005A53BD" w:rsidRPr="00517ADD">
        <w:rPr>
          <w:rStyle w:val="Kiemels2"/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  <w:t xml:space="preserve">.          </w:t>
      </w:r>
    </w:p>
    <w:p w:rsidR="00ED527B" w:rsidRPr="00517ADD" w:rsidRDefault="005A53BD" w:rsidP="005E4F42">
      <w:pPr>
        <w:pStyle w:val="Listaszerbekezds"/>
        <w:ind w:left="2160"/>
        <w:jc w:val="both"/>
        <w:rPr>
          <w:rStyle w:val="Kiemels2"/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 xml:space="preserve">Határidő: </w:t>
      </w:r>
      <w:r w:rsidRPr="00517ADD">
        <w:rPr>
          <w:rStyle w:val="Kiemels2"/>
          <w:rFonts w:ascii="Tahoma" w:hAnsi="Tahoma" w:cs="Tahoma"/>
          <w:color w:val="FF0000"/>
          <w:sz w:val="23"/>
          <w:szCs w:val="23"/>
          <w:shd w:val="clear" w:color="auto" w:fill="FFFFFF"/>
        </w:rPr>
        <w:t>2015.02.15.</w:t>
      </w:r>
      <w:r w:rsidRPr="00517ADD">
        <w:rPr>
          <w:rStyle w:val="Kiemels2"/>
          <w:rFonts w:ascii="Tahoma" w:hAnsi="Tahoma" w:cs="Tahoma"/>
          <w:b w:val="0"/>
          <w:color w:val="FF0000"/>
          <w:sz w:val="23"/>
          <w:szCs w:val="23"/>
          <w:shd w:val="clear" w:color="auto" w:fill="FFFFFF"/>
        </w:rPr>
        <w:t xml:space="preserve"> </w:t>
      </w:r>
      <w:r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>(rendes felső</w:t>
      </w:r>
      <w:r w:rsidR="005E4F42" w:rsidRPr="00517ADD">
        <w:rPr>
          <w:rStyle w:val="Kiemels2"/>
          <w:rFonts w:ascii="Tahoma" w:hAnsi="Tahoma" w:cs="Tahoma"/>
          <w:b w:val="0"/>
          <w:color w:val="1F4E79" w:themeColor="accent1" w:themeShade="80"/>
          <w:sz w:val="23"/>
          <w:szCs w:val="23"/>
          <w:shd w:val="clear" w:color="auto" w:fill="FFFFFF"/>
        </w:rPr>
        <w:t>oktatási felvételi eljárás szerint)</w:t>
      </w:r>
    </w:p>
    <w:p w:rsidR="009A41FD" w:rsidRPr="00517ADD" w:rsidRDefault="009A41FD" w:rsidP="00ED527B">
      <w:pPr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</w:p>
    <w:p w:rsidR="003E019D" w:rsidRPr="003E019D" w:rsidRDefault="003E019D" w:rsidP="00137B0A">
      <w:pPr>
        <w:spacing w:line="240" w:lineRule="auto"/>
        <w:jc w:val="both"/>
        <w:rPr>
          <w:rFonts w:ascii="Tahoma" w:hAnsi="Tahoma" w:cs="Tahoma"/>
          <w:color w:val="1F4E79" w:themeColor="accent1" w:themeShade="80"/>
          <w:sz w:val="23"/>
          <w:szCs w:val="23"/>
          <w:shd w:val="clear" w:color="auto" w:fill="FFFFFF"/>
        </w:rPr>
      </w:pPr>
      <w:r w:rsidRPr="00517ADD">
        <w:rPr>
          <w:rFonts w:ascii="Tahoma" w:eastAsia="Times New Roman" w:hAnsi="Tahoma" w:cs="Tahoma"/>
          <w:b/>
          <w:bCs/>
          <w:color w:val="1F4E79" w:themeColor="accent1" w:themeShade="80"/>
          <w:sz w:val="23"/>
          <w:szCs w:val="23"/>
          <w:lang w:eastAsia="hu-HU"/>
        </w:rPr>
        <w:t>Miért jó a duális képzés?</w:t>
      </w:r>
      <w:r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 xml:space="preserve"> </w:t>
      </w:r>
    </w:p>
    <w:p w:rsidR="003E019D" w:rsidRPr="003E019D" w:rsidRDefault="003E019D" w:rsidP="00137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színvonalas szakképzés</w:t>
      </w:r>
    </w:p>
    <w:p w:rsidR="003E019D" w:rsidRPr="003E019D" w:rsidRDefault="003E019D" w:rsidP="00137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képzés alatt valós feladatok megoldása</w:t>
      </w:r>
    </w:p>
    <w:p w:rsidR="003E019D" w:rsidRPr="003E019D" w:rsidRDefault="003E019D" w:rsidP="00137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legfrissebb ismeretek a legújabb technológiák tekintetében</w:t>
      </w:r>
    </w:p>
    <w:p w:rsidR="003E019D" w:rsidRPr="00517ADD" w:rsidRDefault="003E019D" w:rsidP="00137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csapatban tanulás</w:t>
      </w:r>
    </w:p>
    <w:p w:rsidR="003E019D" w:rsidRPr="003E019D" w:rsidRDefault="003E019D" w:rsidP="00137B0A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u-HU"/>
        </w:rPr>
      </w:pPr>
      <w:r w:rsidRPr="00517ADD">
        <w:rPr>
          <w:rFonts w:ascii="Tahoma" w:eastAsia="Times New Roman" w:hAnsi="Tahoma" w:cs="Tahoma"/>
          <w:b/>
          <w:bCs/>
          <w:color w:val="1F4E79" w:themeColor="accent1" w:themeShade="80"/>
          <w:sz w:val="23"/>
          <w:szCs w:val="23"/>
          <w:shd w:val="clear" w:color="auto" w:fill="FFFFFF"/>
          <w:lang w:eastAsia="hu-HU"/>
        </w:rPr>
        <w:t>A képzésben szereplők díjazása</w:t>
      </w: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shd w:val="clear" w:color="auto" w:fill="FFFFFF"/>
          <w:lang w:eastAsia="hu-HU"/>
        </w:rPr>
        <w:t> </w:t>
      </w:r>
    </w:p>
    <w:p w:rsidR="003E019D" w:rsidRPr="003E019D" w:rsidRDefault="005E4F42" w:rsidP="00137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k</w:t>
      </w:r>
      <w:r w:rsidR="003E019D"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épzés ideje alatt havi fizetés</w:t>
      </w:r>
    </w:p>
    <w:p w:rsidR="003E019D" w:rsidRPr="003E019D" w:rsidRDefault="005E4F42" w:rsidP="00137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b</w:t>
      </w:r>
      <w:r w:rsidR="003E019D"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éren kívüli juttatások</w:t>
      </w:r>
    </w:p>
    <w:p w:rsidR="003E019D" w:rsidRPr="003E019D" w:rsidRDefault="005E4F42" w:rsidP="00137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</w:pPr>
      <w:r w:rsidRPr="00517AD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s</w:t>
      </w:r>
      <w:r w:rsidR="003E019D" w:rsidRPr="003E019D">
        <w:rPr>
          <w:rFonts w:ascii="Tahoma" w:eastAsia="Times New Roman" w:hAnsi="Tahoma" w:cs="Tahoma"/>
          <w:color w:val="1F4E79" w:themeColor="accent1" w:themeShade="80"/>
          <w:sz w:val="23"/>
          <w:szCs w:val="23"/>
          <w:lang w:eastAsia="hu-HU"/>
        </w:rPr>
        <w:t>zállás biztosítása a gyakorlati idő során</w:t>
      </w:r>
    </w:p>
    <w:p w:rsidR="005A53BD" w:rsidRPr="00517ADD" w:rsidRDefault="005A53BD" w:rsidP="003B55F2">
      <w:pPr>
        <w:tabs>
          <w:tab w:val="left" w:pos="9570"/>
        </w:tabs>
        <w:rPr>
          <w:b/>
          <w:color w:val="1F4E79" w:themeColor="accent1" w:themeShade="80"/>
          <w:sz w:val="36"/>
        </w:rPr>
      </w:pPr>
    </w:p>
    <w:p w:rsidR="003B55F2" w:rsidRPr="00517ADD" w:rsidRDefault="003B55F2" w:rsidP="003B55F2">
      <w:pPr>
        <w:tabs>
          <w:tab w:val="left" w:pos="9570"/>
        </w:tabs>
        <w:rPr>
          <w:rFonts w:ascii="Tahoma" w:hAnsi="Tahoma" w:cs="Tahoma"/>
          <w:color w:val="1F4E79" w:themeColor="accent1" w:themeShade="80"/>
          <w:sz w:val="23"/>
          <w:szCs w:val="23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</w:rPr>
        <w:t>További információ</w:t>
      </w:r>
      <w:proofErr w:type="gramStart"/>
      <w:r w:rsidRPr="00517ADD">
        <w:rPr>
          <w:rFonts w:ascii="Tahoma" w:hAnsi="Tahoma" w:cs="Tahoma"/>
          <w:color w:val="1F4E79" w:themeColor="accent1" w:themeShade="80"/>
        </w:rPr>
        <w:t xml:space="preserve">:   </w:t>
      </w:r>
      <w:hyperlink r:id="rId9" w:history="1">
        <w:r w:rsidRPr="00517ADD">
          <w:rPr>
            <w:rStyle w:val="Hiperhivatkozs"/>
            <w:rFonts w:ascii="Tahoma" w:hAnsi="Tahoma" w:cs="Tahoma"/>
            <w:color w:val="1F4E79" w:themeColor="accent1" w:themeShade="80"/>
            <w:sz w:val="23"/>
            <w:szCs w:val="23"/>
            <w:u w:val="none"/>
          </w:rPr>
          <w:t>http</w:t>
        </w:r>
        <w:proofErr w:type="gramEnd"/>
        <w:r w:rsidRPr="00517ADD">
          <w:rPr>
            <w:rStyle w:val="Hiperhivatkozs"/>
            <w:rFonts w:ascii="Tahoma" w:hAnsi="Tahoma" w:cs="Tahoma"/>
            <w:color w:val="1F4E79" w:themeColor="accent1" w:themeShade="80"/>
            <w:sz w:val="23"/>
            <w:szCs w:val="23"/>
            <w:u w:val="none"/>
          </w:rPr>
          <w:t>://www.femalk.hu/kepzes/108-miskolci-egyetem-dualis-kepzes-femalk-zrt</w:t>
        </w:r>
      </w:hyperlink>
    </w:p>
    <w:p w:rsidR="003B55F2" w:rsidRPr="00517ADD" w:rsidRDefault="00517ADD" w:rsidP="003B55F2">
      <w:pPr>
        <w:tabs>
          <w:tab w:val="left" w:pos="9570"/>
        </w:tabs>
        <w:ind w:left="2124"/>
        <w:rPr>
          <w:color w:val="1F4E79" w:themeColor="accent1" w:themeShade="80"/>
          <w:sz w:val="23"/>
          <w:szCs w:val="23"/>
        </w:rPr>
      </w:pPr>
      <w:r w:rsidRPr="00517ADD">
        <w:rPr>
          <w:rFonts w:ascii="Tahoma" w:hAnsi="Tahoma" w:cs="Tahoma"/>
          <w:color w:val="1F4E79" w:themeColor="accent1" w:themeShade="80"/>
          <w:sz w:val="23"/>
          <w:szCs w:val="23"/>
        </w:rPr>
        <w:t xml:space="preserve">  </w:t>
      </w:r>
      <w:hyperlink r:id="rId10" w:tgtFrame="_blank" w:tooltip="Miskolci Egyetem Anyagmérnöki alapszak" w:history="1">
        <w:r w:rsidR="003B55F2" w:rsidRPr="00517ADD">
          <w:rPr>
            <w:rStyle w:val="Hiperhivatkozs"/>
            <w:rFonts w:ascii="Tahoma" w:hAnsi="Tahoma" w:cs="Tahoma"/>
            <w:color w:val="1F4E79" w:themeColor="accent1" w:themeShade="80"/>
            <w:sz w:val="23"/>
            <w:szCs w:val="23"/>
            <w:u w:val="none"/>
            <w:shd w:val="clear" w:color="auto" w:fill="FFFFFF"/>
          </w:rPr>
          <w:t>http://www.mak.uni-miskolc.hu/alapkepzes</w:t>
        </w:r>
      </w:hyperlink>
    </w:p>
    <w:sectPr w:rsidR="003B55F2" w:rsidRPr="00517ADD" w:rsidSect="00197D88">
      <w:pgSz w:w="11906" w:h="16838"/>
      <w:pgMar w:top="720" w:right="720" w:bottom="720" w:left="720" w:header="708" w:footer="708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D3B"/>
    <w:multiLevelType w:val="multilevel"/>
    <w:tmpl w:val="A2A076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3346B86"/>
    <w:multiLevelType w:val="multilevel"/>
    <w:tmpl w:val="292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67883"/>
    <w:multiLevelType w:val="hybridMultilevel"/>
    <w:tmpl w:val="2C82F0BA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2A25FD1"/>
    <w:multiLevelType w:val="multilevel"/>
    <w:tmpl w:val="292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4A04"/>
    <w:multiLevelType w:val="multilevel"/>
    <w:tmpl w:val="292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63B9A"/>
    <w:multiLevelType w:val="hybridMultilevel"/>
    <w:tmpl w:val="41ACB80C"/>
    <w:lvl w:ilvl="0" w:tplc="280A911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65DC"/>
    <w:multiLevelType w:val="multilevel"/>
    <w:tmpl w:val="ED0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3"/>
    <w:rsid w:val="00137B0A"/>
    <w:rsid w:val="00197D88"/>
    <w:rsid w:val="00385EF7"/>
    <w:rsid w:val="003B55F2"/>
    <w:rsid w:val="003E019D"/>
    <w:rsid w:val="00517ADD"/>
    <w:rsid w:val="00592F85"/>
    <w:rsid w:val="005A53BD"/>
    <w:rsid w:val="005E4F42"/>
    <w:rsid w:val="0079426E"/>
    <w:rsid w:val="00922521"/>
    <w:rsid w:val="009A41FD"/>
    <w:rsid w:val="00C67593"/>
    <w:rsid w:val="00C7262A"/>
    <w:rsid w:val="00D04BFF"/>
    <w:rsid w:val="00D95F73"/>
    <w:rsid w:val="00E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5fb"/>
    </o:shapedefaults>
    <o:shapelayout v:ext="edit">
      <o:idmap v:ext="edit" data="1"/>
    </o:shapelayout>
  </w:shapeDefaults>
  <w:decimalSymbol w:val=","/>
  <w:listSeparator w:val=";"/>
  <w15:chartTrackingRefBased/>
  <w15:docId w15:val="{2C4D204B-CAA1-4329-8608-87FF1A5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5F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019D"/>
    <w:rPr>
      <w:b/>
      <w:bCs/>
    </w:rPr>
  </w:style>
  <w:style w:type="character" w:customStyle="1" w:styleId="apple-converted-space">
    <w:name w:val="apple-converted-space"/>
    <w:basedOn w:val="Bekezdsalapbettpusa"/>
    <w:rsid w:val="003E019D"/>
  </w:style>
  <w:style w:type="paragraph" w:styleId="Listaszerbekezds">
    <w:name w:val="List Paragraph"/>
    <w:basedOn w:val="Norml"/>
    <w:uiPriority w:val="34"/>
    <w:qFormat/>
    <w:rsid w:val="003E01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55F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szt@femalk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k.uni-miskolc.hu/alapkepz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lk.hu/kepzes/108-miskolci-egyetem-dualis-kepzes-femalk-z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BAD0-E26E-470A-9161-CC6C168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Femalk</dc:creator>
  <cp:keywords/>
  <dc:description/>
  <cp:lastModifiedBy>Femalk</cp:lastModifiedBy>
  <cp:revision>8</cp:revision>
  <cp:lastPrinted>2015-01-06T10:18:00Z</cp:lastPrinted>
  <dcterms:created xsi:type="dcterms:W3CDTF">2015-01-06T07:51:00Z</dcterms:created>
  <dcterms:modified xsi:type="dcterms:W3CDTF">2015-01-06T10:45:00Z</dcterms:modified>
</cp:coreProperties>
</file>